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9DD" w:rsidRPr="00A219DD" w:rsidRDefault="007C778B" w:rsidP="0089286B">
      <w:pPr>
        <w:ind w:right="54"/>
        <w:jc w:val="right"/>
        <w:rPr>
          <w:rFonts w:eastAsiaTheme="minorEastAsia" w:hAnsi="Times New Roman" w:cs="Times New Roman"/>
          <w:color w:val="000000" w:themeColor="text1"/>
          <w:spacing w:val="4"/>
          <w:sz w:val="18"/>
        </w:rPr>
      </w:pPr>
      <w:r>
        <w:rPr>
          <w:rFonts w:hint="eastAsia"/>
          <w:color w:val="000000" w:themeColor="text1"/>
          <w:szCs w:val="24"/>
        </w:rPr>
        <w:t>令</w:t>
      </w:r>
      <w:r w:rsidR="00A219DD" w:rsidRPr="00E60B4C">
        <w:rPr>
          <w:rFonts w:hint="eastAsia"/>
          <w:color w:val="000000" w:themeColor="text1"/>
          <w:szCs w:val="24"/>
        </w:rPr>
        <w:t>和　　年　　月　　日</w:t>
      </w:r>
    </w:p>
    <w:p w:rsidR="00624F4B" w:rsidRPr="00CD2A80" w:rsidRDefault="00EF193A" w:rsidP="001578D7">
      <w:pPr>
        <w:spacing w:after="0" w:line="240" w:lineRule="auto"/>
        <w:ind w:right="-14"/>
        <w:jc w:val="center"/>
        <w:rPr>
          <w:rFonts w:eastAsiaTheme="minorEastAsia"/>
          <w:sz w:val="28"/>
        </w:rPr>
      </w:pPr>
      <w:r>
        <w:rPr>
          <w:rFonts w:eastAsiaTheme="minorEastAsia"/>
          <w:sz w:val="28"/>
        </w:rPr>
        <w:t>見積参加資格誓約書</w:t>
      </w:r>
    </w:p>
    <w:p w:rsidR="00CD2A80" w:rsidRDefault="00CD2A80" w:rsidP="00CD2A80">
      <w:pPr>
        <w:spacing w:after="0" w:line="320" w:lineRule="exact"/>
        <w:rPr>
          <w:rFonts w:eastAsiaTheme="minorEastAsia"/>
          <w:kern w:val="0"/>
        </w:rPr>
      </w:pPr>
    </w:p>
    <w:p w:rsidR="002728DE" w:rsidRDefault="002728DE" w:rsidP="002728DE">
      <w:pPr>
        <w:spacing w:after="0" w:line="400" w:lineRule="exact"/>
        <w:rPr>
          <w:rFonts w:eastAsiaTheme="minorEastAsia" w:hAnsi="Times New Roman" w:cs="Times New Roman"/>
          <w:color w:val="000000" w:themeColor="text1"/>
          <w:spacing w:val="4"/>
        </w:rPr>
      </w:pPr>
      <w:r w:rsidRPr="00E60B4C">
        <w:rPr>
          <w:rFonts w:hint="eastAsia"/>
          <w:color w:val="000000" w:themeColor="text1"/>
        </w:rPr>
        <w:t>南和広域医療企業団</w:t>
      </w:r>
      <w:r w:rsidRPr="00E60B4C">
        <w:rPr>
          <w:rFonts w:hAnsi="Times New Roman" w:cs="Times New Roman"/>
          <w:color w:val="000000" w:themeColor="text1"/>
          <w:spacing w:val="4"/>
        </w:rPr>
        <w:t xml:space="preserve">　</w:t>
      </w:r>
    </w:p>
    <w:p w:rsidR="002728DE" w:rsidRPr="00A219DD" w:rsidRDefault="004445E2" w:rsidP="00042A06">
      <w:pPr>
        <w:spacing w:after="0" w:line="400" w:lineRule="exact"/>
        <w:rPr>
          <w:rFonts w:eastAsiaTheme="minorEastAsia"/>
          <w:color w:val="000000" w:themeColor="text1"/>
          <w:sz w:val="20"/>
          <w:szCs w:val="20"/>
        </w:rPr>
      </w:pPr>
      <w:r>
        <w:rPr>
          <w:rFonts w:hint="eastAsia"/>
          <w:color w:val="000000" w:themeColor="text1"/>
        </w:rPr>
        <w:t>企業長　杉山　孝</w:t>
      </w:r>
      <w:r w:rsidR="002728DE" w:rsidRPr="00E60B4C">
        <w:rPr>
          <w:rFonts w:hint="eastAsia"/>
          <w:color w:val="000000" w:themeColor="text1"/>
          <w:sz w:val="20"/>
          <w:szCs w:val="20"/>
        </w:rPr>
        <w:t xml:space="preserve">　</w:t>
      </w:r>
      <w:r w:rsidR="00A219DD">
        <w:rPr>
          <w:rFonts w:hint="eastAsia"/>
          <w:color w:val="000000" w:themeColor="text1"/>
          <w:sz w:val="20"/>
          <w:szCs w:val="20"/>
        </w:rPr>
        <w:t>様</w:t>
      </w:r>
    </w:p>
    <w:p w:rsidR="006879C5" w:rsidRDefault="006879C5" w:rsidP="00443695">
      <w:pPr>
        <w:spacing w:after="0" w:line="360" w:lineRule="auto"/>
        <w:ind w:left="3791" w:firstLineChars="400" w:firstLine="835"/>
        <w:rPr>
          <w:rFonts w:ascii="Century" w:eastAsia="Century" w:hAnsi="Century" w:cs="Century"/>
          <w:sz w:val="21"/>
        </w:rPr>
      </w:pPr>
      <w:r>
        <w:rPr>
          <w:rFonts w:ascii="ＭＳ 明朝" w:eastAsia="ＭＳ 明朝" w:hAnsi="ＭＳ 明朝" w:cs="ＭＳ 明朝"/>
          <w:sz w:val="21"/>
        </w:rPr>
        <w:t>住所又は所在地</w:t>
      </w:r>
    </w:p>
    <w:p w:rsidR="006879C5" w:rsidRPr="00443695" w:rsidRDefault="006879C5" w:rsidP="00443695">
      <w:pPr>
        <w:spacing w:after="0" w:line="360" w:lineRule="auto"/>
        <w:ind w:left="3791" w:firstLineChars="400" w:firstLine="835"/>
        <w:rPr>
          <w:sz w:val="20"/>
        </w:rPr>
      </w:pPr>
      <w:r>
        <w:rPr>
          <w:rFonts w:ascii="ＭＳ 明朝" w:eastAsia="ＭＳ 明朝" w:hAnsi="ＭＳ 明朝" w:cs="ＭＳ 明朝"/>
          <w:sz w:val="21"/>
        </w:rPr>
        <w:t>商号又は名称</w:t>
      </w:r>
    </w:p>
    <w:p w:rsidR="00443695" w:rsidRDefault="00443695" w:rsidP="00443695">
      <w:pPr>
        <w:spacing w:after="0" w:line="360" w:lineRule="auto"/>
        <w:ind w:left="10" w:right="145" w:hanging="10"/>
        <w:rPr>
          <w:rFonts w:eastAsiaTheme="minorEastAsia" w:hAnsi="Times New Roman" w:cs="Times New Roman"/>
          <w:color w:val="000000" w:themeColor="text1"/>
          <w:spacing w:val="4"/>
          <w:szCs w:val="36"/>
        </w:rPr>
      </w:pPr>
      <w:r w:rsidRPr="00443695">
        <w:rPr>
          <w:rFonts w:ascii="ＭＳ 明朝" w:eastAsia="ＭＳ 明朝" w:hAnsi="ＭＳ 明朝" w:cs="ＭＳ 明朝"/>
          <w:sz w:val="18"/>
        </w:rPr>
        <w:t xml:space="preserve">　　　　　　　　　　</w:t>
      </w:r>
      <w:r>
        <w:rPr>
          <w:rFonts w:ascii="ＭＳ 明朝" w:eastAsia="ＭＳ 明朝" w:hAnsi="ＭＳ 明朝" w:cs="ＭＳ 明朝" w:hint="eastAsia"/>
          <w:sz w:val="18"/>
        </w:rPr>
        <w:t xml:space="preserve">              </w:t>
      </w:r>
      <w:r w:rsidRPr="00443695">
        <w:rPr>
          <w:rFonts w:ascii="ＭＳ 明朝" w:eastAsia="ＭＳ 明朝" w:hAnsi="ＭＳ 明朝" w:cs="ＭＳ 明朝" w:hint="eastAsia"/>
          <w:sz w:val="2"/>
        </w:rPr>
        <w:t xml:space="preserve"> </w:t>
      </w:r>
      <w:r w:rsidRPr="00443695">
        <w:rPr>
          <w:rFonts w:ascii="ＭＳ 明朝" w:eastAsia="ＭＳ 明朝" w:hAnsi="ＭＳ 明朝" w:cs="ＭＳ 明朝"/>
          <w:sz w:val="2"/>
        </w:rPr>
        <w:t xml:space="preserve">　　</w:t>
      </w:r>
      <w:r>
        <w:rPr>
          <w:rFonts w:ascii="ＭＳ 明朝" w:eastAsia="ＭＳ 明朝" w:hAnsi="ＭＳ 明朝" w:cs="ＭＳ 明朝" w:hint="eastAsia"/>
          <w:sz w:val="2"/>
        </w:rPr>
        <w:t xml:space="preserve">  </w:t>
      </w:r>
      <w:r>
        <w:rPr>
          <w:rFonts w:ascii="ＭＳ 明朝" w:eastAsia="ＭＳ 明朝" w:hAnsi="ＭＳ 明朝" w:cs="ＭＳ 明朝"/>
          <w:sz w:val="2"/>
        </w:rPr>
        <w:t xml:space="preserve">    </w:t>
      </w:r>
      <w:r w:rsidRPr="00443695">
        <w:rPr>
          <w:rFonts w:ascii="ＭＳ 明朝" w:eastAsia="ＭＳ 明朝" w:hAnsi="ＭＳ 明朝" w:cs="ＭＳ 明朝"/>
          <w:sz w:val="8"/>
        </w:rPr>
        <w:t xml:space="preserve"> </w:t>
      </w:r>
      <w:r w:rsidRPr="00443695">
        <w:rPr>
          <w:rFonts w:ascii="ＭＳ 明朝" w:eastAsia="ＭＳ 明朝" w:hAnsi="ＭＳ 明朝" w:cs="ＭＳ 明朝"/>
          <w:sz w:val="28"/>
        </w:rPr>
        <w:t xml:space="preserve">　　　</w:t>
      </w:r>
      <w:r w:rsidRPr="00443695">
        <w:rPr>
          <w:rFonts w:ascii="ＭＳ 明朝" w:eastAsia="ＭＳ 明朝" w:hAnsi="ＭＳ 明朝" w:cs="ＭＳ 明朝" w:hint="eastAsia"/>
          <w:sz w:val="28"/>
        </w:rPr>
        <w:t xml:space="preserve">  </w:t>
      </w:r>
      <w:r>
        <w:rPr>
          <w:rFonts w:ascii="ＭＳ 明朝" w:eastAsia="ＭＳ 明朝" w:hAnsi="ＭＳ 明朝" w:cs="ＭＳ 明朝" w:hint="eastAsia"/>
          <w:sz w:val="28"/>
        </w:rPr>
        <w:t xml:space="preserve"> </w:t>
      </w:r>
      <w:r w:rsidRPr="00443695">
        <w:rPr>
          <w:rFonts w:ascii="ＭＳ 明朝" w:eastAsia="ＭＳ 明朝" w:hAnsi="ＭＳ 明朝" w:cs="ＭＳ 明朝"/>
          <w:sz w:val="21"/>
        </w:rPr>
        <w:t xml:space="preserve">　</w:t>
      </w:r>
      <w:r w:rsidR="006879C5">
        <w:rPr>
          <w:rFonts w:ascii="ＭＳ 明朝" w:eastAsia="ＭＳ 明朝" w:hAnsi="ＭＳ 明朝" w:cs="ＭＳ 明朝"/>
          <w:sz w:val="21"/>
        </w:rPr>
        <w:t xml:space="preserve">代 表 者 氏 名 　　　　　　　　　　   印 </w:t>
      </w:r>
      <w:r w:rsidR="006879C5">
        <w:rPr>
          <w:rFonts w:ascii="Century" w:eastAsia="Century" w:hAnsi="Century" w:cs="Century"/>
          <w:sz w:val="21"/>
        </w:rPr>
        <w:t xml:space="preserve"> </w:t>
      </w:r>
      <w:r w:rsidR="00A219DD" w:rsidRPr="00E60B4C">
        <w:rPr>
          <w:rFonts w:hAnsi="Times New Roman" w:cs="Times New Roman"/>
          <w:color w:val="000000" w:themeColor="text1"/>
          <w:spacing w:val="4"/>
          <w:szCs w:val="36"/>
        </w:rPr>
        <w:t xml:space="preserve">　</w:t>
      </w:r>
    </w:p>
    <w:p w:rsidR="00A219DD" w:rsidRPr="006879C5" w:rsidRDefault="00A219DD" w:rsidP="00443695">
      <w:pPr>
        <w:spacing w:after="0" w:line="360" w:lineRule="auto"/>
        <w:ind w:left="10" w:right="145" w:hanging="10"/>
      </w:pPr>
      <w:r w:rsidRPr="00E60B4C">
        <w:rPr>
          <w:rFonts w:hAnsi="Times New Roman" w:cs="Times New Roman"/>
          <w:color w:val="000000" w:themeColor="text1"/>
          <w:spacing w:val="4"/>
          <w:szCs w:val="36"/>
        </w:rPr>
        <w:t xml:space="preserve">　　　　　　　　　　　　　　　</w:t>
      </w:r>
      <w:r>
        <w:rPr>
          <w:rFonts w:hAnsi="Times New Roman" w:cs="Times New Roman"/>
          <w:color w:val="000000" w:themeColor="text1"/>
          <w:spacing w:val="4"/>
          <w:szCs w:val="36"/>
        </w:rPr>
        <w:t xml:space="preserve">　　　</w:t>
      </w:r>
    </w:p>
    <w:p w:rsidR="00624F4B" w:rsidRDefault="009953CA" w:rsidP="007C778B">
      <w:pPr>
        <w:spacing w:after="0" w:line="340" w:lineRule="exact"/>
        <w:ind w:left="216" w:firstLineChars="100" w:firstLine="219"/>
        <w:rPr>
          <w:rFonts w:eastAsiaTheme="minorEastAsia"/>
        </w:rPr>
      </w:pPr>
      <w:r w:rsidRPr="001D1656">
        <w:rPr>
          <w:rFonts w:ascii="Times New Roman" w:hAnsi="Times New Roman" w:hint="eastAsia"/>
          <w:kern w:val="0"/>
          <w:szCs w:val="21"/>
        </w:rPr>
        <w:t>自動販売機設置に係る公有財産の貸付</w:t>
      </w:r>
      <w:r w:rsidR="00624F4B">
        <w:t>の見積</w:t>
      </w:r>
      <w:r w:rsidR="00073248">
        <w:t>り</w:t>
      </w:r>
      <w:r w:rsidR="00624F4B">
        <w:t>参加</w:t>
      </w:r>
      <w:r w:rsidR="00073248">
        <w:rPr>
          <w:rFonts w:ascii="Arial" w:hAnsi="Arial" w:cs="Arial"/>
        </w:rPr>
        <w:t>資格について下記</w:t>
      </w:r>
      <w:r w:rsidR="001578D7">
        <w:rPr>
          <w:rFonts w:ascii="Arial" w:hAnsi="Arial" w:cs="Arial"/>
        </w:rPr>
        <w:t>の要件</w:t>
      </w:r>
      <w:r w:rsidR="00624F4B">
        <w:rPr>
          <w:rFonts w:ascii="Arial" w:hAnsi="Arial" w:cs="Arial"/>
        </w:rPr>
        <w:t>を全て満たすもので</w:t>
      </w:r>
      <w:r w:rsidR="008111F5">
        <w:rPr>
          <w:rFonts w:ascii="Arial" w:hAnsi="Arial" w:cs="Arial"/>
        </w:rPr>
        <w:t>あること</w:t>
      </w:r>
      <w:r w:rsidR="00624F4B">
        <w:rPr>
          <w:rFonts w:ascii="Arial" w:hAnsi="Arial" w:cs="Arial"/>
        </w:rPr>
        <w:t>を</w:t>
      </w:r>
      <w:r w:rsidR="008111F5">
        <w:rPr>
          <w:rFonts w:ascii="Arial" w:hAnsi="Arial" w:cs="Arial"/>
        </w:rPr>
        <w:t>誓約いた</w:t>
      </w:r>
      <w:r w:rsidR="00624F4B">
        <w:rPr>
          <w:rFonts w:ascii="Arial" w:hAnsi="Arial" w:cs="Arial"/>
        </w:rPr>
        <w:t>します。</w:t>
      </w:r>
    </w:p>
    <w:p w:rsidR="001578D7" w:rsidRDefault="001578D7" w:rsidP="007C778B">
      <w:pPr>
        <w:spacing w:after="0" w:line="340" w:lineRule="exact"/>
        <w:ind w:leftChars="100" w:left="656" w:hangingChars="200" w:hanging="437"/>
        <w:rPr>
          <w:rFonts w:eastAsiaTheme="minorEastAsia"/>
        </w:rPr>
      </w:pPr>
    </w:p>
    <w:p w:rsidR="00624F4B" w:rsidRDefault="00624F4B" w:rsidP="007C778B">
      <w:pPr>
        <w:spacing w:after="0" w:line="340" w:lineRule="exact"/>
        <w:ind w:leftChars="100" w:left="656" w:hangingChars="200" w:hanging="437"/>
        <w:rPr>
          <w:rFonts w:eastAsiaTheme="minorEastAsia"/>
        </w:rPr>
      </w:pPr>
      <w:r>
        <w:rPr>
          <w:rFonts w:eastAsiaTheme="minorEastAsia"/>
        </w:rPr>
        <w:t xml:space="preserve">１、見積り参加資格　</w:t>
      </w:r>
    </w:p>
    <w:p w:rsidR="00AA402D" w:rsidRPr="001D1656" w:rsidRDefault="00AA402D" w:rsidP="00AA402D">
      <w:pPr>
        <w:overflowPunct w:val="0"/>
        <w:spacing w:after="0" w:line="240" w:lineRule="auto"/>
        <w:ind w:leftChars="130" w:left="562" w:rightChars="1" w:right="2" w:hangingChars="127" w:hanging="278"/>
        <w:textAlignment w:val="baseline"/>
        <w:rPr>
          <w:rFonts w:hAnsi="Times New Roman" w:cs="Times New Roman"/>
          <w:kern w:val="0"/>
          <w:szCs w:val="21"/>
        </w:rPr>
      </w:pPr>
      <w:r>
        <w:rPr>
          <w:rFonts w:ascii="Times New Roman" w:hAnsi="Times New Roman" w:hint="eastAsia"/>
          <w:kern w:val="0"/>
          <w:szCs w:val="21"/>
        </w:rPr>
        <w:t>（１）</w:t>
      </w:r>
      <w:r w:rsidRPr="001D1656">
        <w:rPr>
          <w:rFonts w:ascii="Times New Roman" w:hAnsi="Times New Roman" w:hint="eastAsia"/>
          <w:kern w:val="0"/>
          <w:szCs w:val="21"/>
        </w:rPr>
        <w:t>地方自治法施行令（昭和２２年政令第１６号。以下「施行令」という。）第１６７条の４の規定に該当しない者</w:t>
      </w:r>
    </w:p>
    <w:p w:rsidR="00AA402D" w:rsidRPr="001D1656" w:rsidRDefault="00AA402D" w:rsidP="00AA402D">
      <w:pPr>
        <w:overflowPunct w:val="0"/>
        <w:spacing w:after="0" w:line="240" w:lineRule="auto"/>
        <w:ind w:firstLineChars="100" w:firstLine="219"/>
        <w:textAlignment w:val="baseline"/>
        <w:rPr>
          <w:rFonts w:hAnsi="Times New Roman" w:cs="Times New Roman"/>
          <w:kern w:val="0"/>
          <w:szCs w:val="21"/>
        </w:rPr>
      </w:pPr>
      <w:r>
        <w:rPr>
          <w:rFonts w:ascii="Times New Roman" w:hAnsi="Times New Roman" w:hint="eastAsia"/>
          <w:kern w:val="0"/>
          <w:szCs w:val="21"/>
        </w:rPr>
        <w:t>（</w:t>
      </w:r>
      <w:r w:rsidRPr="001D1656">
        <w:rPr>
          <w:rFonts w:ascii="Times New Roman" w:hAnsi="Times New Roman" w:hint="eastAsia"/>
          <w:kern w:val="0"/>
          <w:szCs w:val="21"/>
        </w:rPr>
        <w:t>２</w:t>
      </w:r>
      <w:r>
        <w:rPr>
          <w:rFonts w:ascii="Times New Roman" w:hAnsi="Times New Roman" w:hint="eastAsia"/>
          <w:kern w:val="0"/>
          <w:szCs w:val="21"/>
        </w:rPr>
        <w:t>）</w:t>
      </w:r>
      <w:r w:rsidRPr="001D1656">
        <w:rPr>
          <w:rFonts w:ascii="Times New Roman" w:hAnsi="Times New Roman" w:hint="eastAsia"/>
          <w:kern w:val="0"/>
          <w:szCs w:val="21"/>
        </w:rPr>
        <w:t>当該入札にかかる契約を締結する能力を有する者及び破産者で復権を得た者</w:t>
      </w:r>
    </w:p>
    <w:p w:rsidR="00AA402D" w:rsidRPr="00D97504" w:rsidRDefault="00AA402D" w:rsidP="00AA402D">
      <w:pPr>
        <w:overflowPunct w:val="0"/>
        <w:spacing w:after="0" w:line="240" w:lineRule="auto"/>
        <w:ind w:left="422" w:hanging="210"/>
        <w:textAlignment w:val="baseline"/>
        <w:rPr>
          <w:rFonts w:ascii="Times New Roman" w:hAnsi="Times New Roman"/>
          <w:kern w:val="0"/>
          <w:szCs w:val="21"/>
        </w:rPr>
      </w:pPr>
      <w:r>
        <w:rPr>
          <w:rFonts w:ascii="Times New Roman" w:hAnsi="Times New Roman" w:hint="eastAsia"/>
          <w:kern w:val="0"/>
          <w:szCs w:val="21"/>
        </w:rPr>
        <w:t>（３）</w:t>
      </w:r>
      <w:r w:rsidRPr="001D1656">
        <w:rPr>
          <w:rFonts w:ascii="Times New Roman" w:hAnsi="Times New Roman" w:hint="eastAsia"/>
          <w:kern w:val="0"/>
          <w:szCs w:val="21"/>
        </w:rPr>
        <w:t>次のいずれかに該当する者で、その事実があった後３年を経過しない者でない者</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Pr>
          <w:rFonts w:ascii="Times New Roman" w:hAnsi="Times New Roman" w:hint="eastAsia"/>
          <w:kern w:val="0"/>
          <w:szCs w:val="21"/>
        </w:rPr>
        <w:t>ア　企業団</w:t>
      </w:r>
      <w:r w:rsidRPr="001D1656">
        <w:rPr>
          <w:rFonts w:ascii="Times New Roman" w:hAnsi="Times New Roman" w:hint="eastAsia"/>
          <w:kern w:val="0"/>
          <w:szCs w:val="21"/>
        </w:rPr>
        <w:t>との契約の履行に当たり、故意に工事若しくは製造を粗雑にし、又は物件の品質若しくは数量に関して不正の行為をした者</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Pr>
          <w:rFonts w:ascii="Times New Roman" w:hAnsi="Times New Roman" w:hint="eastAsia"/>
          <w:kern w:val="0"/>
          <w:szCs w:val="21"/>
        </w:rPr>
        <w:t>イ　企業団</w:t>
      </w:r>
      <w:r w:rsidRPr="001D1656">
        <w:rPr>
          <w:rFonts w:ascii="Times New Roman" w:hAnsi="Times New Roman" w:hint="eastAsia"/>
          <w:kern w:val="0"/>
          <w:szCs w:val="21"/>
        </w:rPr>
        <w:t>が実施した競争入札又はせり売りにおいて、その公正な執行を妨げた者又は公正な価格の成立を害し、若しくは不正の利益を得るために連合した者</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ウ　落札者が</w:t>
      </w:r>
      <w:r>
        <w:rPr>
          <w:rFonts w:ascii="Times New Roman" w:hAnsi="Times New Roman" w:hint="eastAsia"/>
          <w:kern w:val="0"/>
          <w:szCs w:val="21"/>
        </w:rPr>
        <w:t>企業団</w:t>
      </w:r>
      <w:r w:rsidRPr="001D1656">
        <w:rPr>
          <w:rFonts w:ascii="Times New Roman" w:hAnsi="Times New Roman" w:hint="eastAsia"/>
          <w:kern w:val="0"/>
          <w:szCs w:val="21"/>
        </w:rPr>
        <w:t>と契約を締結すること又は</w:t>
      </w:r>
      <w:r>
        <w:rPr>
          <w:rFonts w:ascii="Times New Roman" w:hAnsi="Times New Roman" w:hint="eastAsia"/>
          <w:kern w:val="0"/>
          <w:szCs w:val="21"/>
        </w:rPr>
        <w:t>企業団</w:t>
      </w:r>
      <w:r w:rsidRPr="001D1656">
        <w:rPr>
          <w:rFonts w:ascii="Times New Roman" w:hAnsi="Times New Roman" w:hint="eastAsia"/>
          <w:kern w:val="0"/>
          <w:szCs w:val="21"/>
        </w:rPr>
        <w:t>との契約者が契約を履行することを妨げた者</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エ　地方自治法（昭和２２年法律第６７号）第２３４条の２第１項の規定により、</w:t>
      </w:r>
      <w:r>
        <w:rPr>
          <w:rFonts w:ascii="Times New Roman" w:hAnsi="Times New Roman" w:hint="eastAsia"/>
          <w:kern w:val="0"/>
          <w:szCs w:val="21"/>
        </w:rPr>
        <w:t>企業団</w:t>
      </w:r>
      <w:r w:rsidRPr="001D1656">
        <w:rPr>
          <w:rFonts w:ascii="Times New Roman" w:hAnsi="Times New Roman" w:hint="eastAsia"/>
          <w:kern w:val="0"/>
          <w:szCs w:val="21"/>
        </w:rPr>
        <w:t>が実施する監督又は検査に当たり職員の職務の執行を妨げた者</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オ　正当な理由がなくて</w:t>
      </w:r>
      <w:r>
        <w:rPr>
          <w:rFonts w:ascii="Times New Roman" w:hAnsi="Times New Roman" w:hint="eastAsia"/>
          <w:kern w:val="0"/>
          <w:szCs w:val="21"/>
        </w:rPr>
        <w:t>企業団</w:t>
      </w:r>
      <w:r w:rsidRPr="001D1656">
        <w:rPr>
          <w:rFonts w:ascii="Times New Roman" w:hAnsi="Times New Roman" w:hint="eastAsia"/>
          <w:kern w:val="0"/>
          <w:szCs w:val="21"/>
        </w:rPr>
        <w:t>との契約を履行しなかった者</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カ　アからオのいずれかに該当する者で、その事実があった後３年を経過しない者を契約の履行に当たり代理人、支配人、その他の使用人として使用した者</w:t>
      </w:r>
    </w:p>
    <w:p w:rsidR="00AA402D" w:rsidRPr="001D1656" w:rsidRDefault="00AA402D" w:rsidP="00AA402D">
      <w:pPr>
        <w:overflowPunct w:val="0"/>
        <w:spacing w:after="0" w:line="240" w:lineRule="auto"/>
        <w:ind w:left="422" w:hanging="210"/>
        <w:textAlignment w:val="baseline"/>
        <w:rPr>
          <w:rFonts w:hAnsi="Times New Roman" w:cs="Times New Roman"/>
          <w:kern w:val="0"/>
          <w:szCs w:val="21"/>
        </w:rPr>
      </w:pPr>
      <w:r>
        <w:rPr>
          <w:rFonts w:ascii="Times New Roman" w:hAnsi="Times New Roman" w:hint="eastAsia"/>
          <w:kern w:val="0"/>
          <w:szCs w:val="21"/>
        </w:rPr>
        <w:t>（４）</w:t>
      </w:r>
      <w:r w:rsidRPr="001D1656">
        <w:rPr>
          <w:rFonts w:ascii="Times New Roman" w:hAnsi="Times New Roman" w:hint="eastAsia"/>
          <w:kern w:val="0"/>
          <w:szCs w:val="21"/>
        </w:rPr>
        <w:t>暴力団員による不当な行為の防止等に関する法律（平成３年法律第７７号）第２条第２号から第６号の規定に該当しない者のほか、アからクまでのいずれかに該当しない者</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ア　暴力団又は暴力団員と社会的に非難されるべき関係を有する個人</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イ　役員等が、暴力団員であると認められる法人その他の団体又は個人</w:t>
      </w:r>
    </w:p>
    <w:p w:rsidR="00AA402D" w:rsidRPr="001D1656" w:rsidRDefault="00AA402D" w:rsidP="00AA402D">
      <w:pPr>
        <w:overflowPunct w:val="0"/>
        <w:spacing w:after="0" w:line="240" w:lineRule="auto"/>
        <w:ind w:left="844" w:hanging="210"/>
        <w:textAlignment w:val="baseline"/>
        <w:rPr>
          <w:rFonts w:hAnsi="Times New Roman" w:cs="Times New Roman"/>
          <w:kern w:val="0"/>
          <w:szCs w:val="21"/>
        </w:rPr>
      </w:pPr>
      <w:r w:rsidRPr="001D1656">
        <w:rPr>
          <w:rFonts w:ascii="Times New Roman" w:hAnsi="Times New Roman" w:hint="eastAsia"/>
          <w:kern w:val="0"/>
          <w:szCs w:val="21"/>
        </w:rPr>
        <w:t>※</w:t>
      </w:r>
      <w:r w:rsidRPr="001D1656">
        <w:rPr>
          <w:rFonts w:ascii="Times New Roman" w:hAnsi="Times New Roman" w:cs="Times New Roman"/>
          <w:kern w:val="0"/>
          <w:szCs w:val="21"/>
        </w:rPr>
        <w:t xml:space="preserve"> </w:t>
      </w:r>
      <w:r>
        <w:rPr>
          <w:rFonts w:ascii="Times New Roman" w:hAnsi="Times New Roman" w:cs="Times New Roman"/>
          <w:kern w:val="0"/>
          <w:szCs w:val="21"/>
        </w:rPr>
        <w:t xml:space="preserve"> </w:t>
      </w:r>
      <w:r w:rsidRPr="001D1656">
        <w:rPr>
          <w:rFonts w:ascii="Times New Roman" w:hAnsi="Times New Roman" w:hint="eastAsia"/>
          <w:kern w:val="0"/>
          <w:szCs w:val="21"/>
        </w:rPr>
        <w:t>役員等とは、「法人にあっては役員（非常勤である者を含む。）及び支配人並びに支店又は営業所の代表者、その他の団体にあっては法人の役員と同等の責任を有する者を、個人にあってはその者及び支配人並びに支店又は営業所を代表する者」をいう</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ウ　暴力団又は暴力団員が経営に実質的に関与していると認められる法人その他の団体又は個人</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lastRenderedPageBreak/>
        <w:t>エ　役員等が、その属する法人その他の団体、自己若しくは第三者の不正の利益を図り、又は第三者に損害を与える目的をもって、暴力団又は暴力団員を利用していると認められる法人その他の団体又は個人</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オ　役員等が、暴力団又は暴力団員に対して資金等を供給し、又は便宜を供与するなど直接的若しくは積極的に暴力団の維持、運営に協力し、又は関与していると認められる法人その他の団体又は個人</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カ　役員等が、暴力団又は暴力団員と社会的に非難されるべき関係を有していると認められる法人その他の団体又は個人</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キ　役員等が、暴力団又は暴力団員であることを知りながらこれを不当に利用していると認められる法人その他の団体又は個人</w:t>
      </w:r>
    </w:p>
    <w:p w:rsidR="00AA402D" w:rsidRPr="001D1656" w:rsidRDefault="00AA402D" w:rsidP="00AA402D">
      <w:pPr>
        <w:overflowPunct w:val="0"/>
        <w:spacing w:after="0" w:line="240" w:lineRule="auto"/>
        <w:ind w:left="632" w:hanging="210"/>
        <w:textAlignment w:val="baseline"/>
        <w:rPr>
          <w:rFonts w:hAnsi="Times New Roman" w:cs="Times New Roman"/>
          <w:kern w:val="0"/>
          <w:szCs w:val="21"/>
        </w:rPr>
      </w:pPr>
      <w:r w:rsidRPr="001D1656">
        <w:rPr>
          <w:rFonts w:ascii="Times New Roman" w:hAnsi="Times New Roman" w:hint="eastAsia"/>
          <w:kern w:val="0"/>
          <w:szCs w:val="21"/>
        </w:rPr>
        <w:t>ク　役員等が、前記</w:t>
      </w:r>
      <w:r w:rsidR="00B4612C">
        <w:rPr>
          <w:rFonts w:ascii="Times New Roman" w:hAnsi="Times New Roman" w:hint="eastAsia"/>
          <w:kern w:val="0"/>
          <w:szCs w:val="21"/>
        </w:rPr>
        <w:t>（</w:t>
      </w:r>
      <w:r w:rsidRPr="001D1656">
        <w:rPr>
          <w:rFonts w:ascii="Times New Roman" w:hAnsi="Times New Roman" w:hint="eastAsia"/>
          <w:kern w:val="0"/>
          <w:szCs w:val="21"/>
        </w:rPr>
        <w:t>４</w:t>
      </w:r>
      <w:r w:rsidR="00B4612C">
        <w:rPr>
          <w:rFonts w:ascii="Times New Roman" w:hAnsi="Times New Roman" w:hint="eastAsia"/>
          <w:kern w:val="0"/>
          <w:szCs w:val="21"/>
        </w:rPr>
        <w:t>）</w:t>
      </w:r>
      <w:r w:rsidRPr="001D1656">
        <w:rPr>
          <w:rFonts w:ascii="Times New Roman" w:hAnsi="Times New Roman" w:hint="eastAsia"/>
          <w:kern w:val="0"/>
          <w:szCs w:val="21"/>
        </w:rPr>
        <w:t>に該当しない者の依頼を受けて入札に参加しようとする法人その他の団体又は個人</w:t>
      </w:r>
    </w:p>
    <w:p w:rsidR="00AA402D" w:rsidRPr="001D1656" w:rsidRDefault="00AA402D" w:rsidP="00AA402D">
      <w:pPr>
        <w:overflowPunct w:val="0"/>
        <w:spacing w:after="0" w:line="240" w:lineRule="auto"/>
        <w:ind w:left="422" w:hanging="210"/>
        <w:textAlignment w:val="baseline"/>
        <w:rPr>
          <w:rFonts w:hAnsi="Times New Roman" w:cs="Times New Roman"/>
          <w:kern w:val="0"/>
          <w:szCs w:val="21"/>
        </w:rPr>
      </w:pPr>
      <w:r>
        <w:rPr>
          <w:rFonts w:ascii="Times New Roman" w:hAnsi="Times New Roman" w:hint="eastAsia"/>
          <w:kern w:val="0"/>
          <w:szCs w:val="21"/>
        </w:rPr>
        <w:t>（</w:t>
      </w:r>
      <w:r w:rsidRPr="001D1656">
        <w:rPr>
          <w:rFonts w:ascii="Times New Roman" w:hAnsi="Times New Roman" w:hint="eastAsia"/>
          <w:kern w:val="0"/>
          <w:szCs w:val="21"/>
        </w:rPr>
        <w:t>５</w:t>
      </w:r>
      <w:r>
        <w:rPr>
          <w:rFonts w:ascii="Times New Roman" w:hAnsi="Times New Roman" w:hint="eastAsia"/>
          <w:kern w:val="0"/>
          <w:szCs w:val="21"/>
        </w:rPr>
        <w:t>）</w:t>
      </w:r>
      <w:r w:rsidRPr="001D1656">
        <w:rPr>
          <w:rFonts w:ascii="Times New Roman" w:hAnsi="Times New Roman" w:hint="eastAsia"/>
          <w:kern w:val="0"/>
          <w:szCs w:val="21"/>
        </w:rPr>
        <w:t>無差別大量殺人行為を行った団体の規制に関する法律（平成１１年法律第１４７号）に基づく処分の対象となっている団体及びその構成員でない者</w:t>
      </w:r>
    </w:p>
    <w:p w:rsidR="00AA402D" w:rsidRPr="001D1656" w:rsidRDefault="00AA402D" w:rsidP="00AA402D">
      <w:pPr>
        <w:overflowPunct w:val="0"/>
        <w:spacing w:after="0" w:line="240" w:lineRule="auto"/>
        <w:ind w:left="422" w:hanging="210"/>
        <w:textAlignment w:val="baseline"/>
        <w:rPr>
          <w:rFonts w:hAnsi="Times New Roman" w:cs="Times New Roman"/>
          <w:kern w:val="0"/>
          <w:szCs w:val="21"/>
        </w:rPr>
      </w:pPr>
      <w:r>
        <w:rPr>
          <w:rFonts w:ascii="Times New Roman" w:hAnsi="Times New Roman" w:hint="eastAsia"/>
          <w:kern w:val="0"/>
          <w:szCs w:val="21"/>
        </w:rPr>
        <w:t>（</w:t>
      </w:r>
      <w:r w:rsidRPr="001D1656">
        <w:rPr>
          <w:rFonts w:ascii="Times New Roman" w:hAnsi="Times New Roman" w:hint="eastAsia"/>
          <w:kern w:val="0"/>
          <w:szCs w:val="21"/>
        </w:rPr>
        <w:t>６</w:t>
      </w:r>
      <w:r>
        <w:rPr>
          <w:rFonts w:ascii="Times New Roman" w:hAnsi="Times New Roman" w:hint="eastAsia"/>
          <w:kern w:val="0"/>
          <w:szCs w:val="21"/>
        </w:rPr>
        <w:t>）</w:t>
      </w:r>
      <w:r w:rsidRPr="001D1656">
        <w:rPr>
          <w:rFonts w:ascii="Times New Roman" w:hAnsi="Times New Roman" w:hint="eastAsia"/>
          <w:kern w:val="0"/>
          <w:szCs w:val="21"/>
        </w:rPr>
        <w:t>奈良県物品購入等の契約に係る入札参加停止等措置要領による入札参加停止の期間中でない者</w:t>
      </w:r>
    </w:p>
    <w:p w:rsidR="00AA402D" w:rsidRPr="001D1656" w:rsidRDefault="00AA402D" w:rsidP="00AA402D">
      <w:pPr>
        <w:overflowPunct w:val="0"/>
        <w:spacing w:after="0" w:line="240" w:lineRule="auto"/>
        <w:ind w:left="422" w:hanging="210"/>
        <w:textAlignment w:val="baseline"/>
        <w:rPr>
          <w:rFonts w:hAnsi="Times New Roman" w:cs="Times New Roman"/>
          <w:kern w:val="0"/>
          <w:szCs w:val="21"/>
        </w:rPr>
      </w:pPr>
      <w:r>
        <w:rPr>
          <w:rFonts w:ascii="Times New Roman" w:hAnsi="Times New Roman" w:hint="eastAsia"/>
          <w:kern w:val="0"/>
          <w:szCs w:val="21"/>
        </w:rPr>
        <w:t>（</w:t>
      </w:r>
      <w:r w:rsidRPr="001D1656">
        <w:rPr>
          <w:rFonts w:ascii="Times New Roman" w:hAnsi="Times New Roman" w:hint="eastAsia"/>
          <w:kern w:val="0"/>
          <w:szCs w:val="21"/>
        </w:rPr>
        <w:t>７</w:t>
      </w:r>
      <w:r>
        <w:rPr>
          <w:rFonts w:ascii="Times New Roman" w:hAnsi="Times New Roman" w:cs="Times New Roman"/>
          <w:kern w:val="0"/>
          <w:szCs w:val="21"/>
        </w:rPr>
        <w:t>）</w:t>
      </w:r>
      <w:r w:rsidRPr="001D1656">
        <w:rPr>
          <w:rFonts w:ascii="Times New Roman" w:hAnsi="Times New Roman" w:hint="eastAsia"/>
          <w:kern w:val="0"/>
          <w:szCs w:val="21"/>
        </w:rPr>
        <w:t>法人にあっては奈良県に本店、支店又は営業所を有し、個人にあっては奈良県内で事業を営んでいる者</w:t>
      </w:r>
    </w:p>
    <w:p w:rsidR="00AA402D" w:rsidRPr="001D1656" w:rsidRDefault="00AA402D" w:rsidP="00AA402D">
      <w:pPr>
        <w:overflowPunct w:val="0"/>
        <w:spacing w:after="0" w:line="240" w:lineRule="auto"/>
        <w:ind w:left="422" w:hanging="210"/>
        <w:textAlignment w:val="baseline"/>
        <w:rPr>
          <w:rFonts w:hAnsi="Times New Roman" w:cs="Times New Roman"/>
          <w:kern w:val="0"/>
          <w:szCs w:val="21"/>
        </w:rPr>
      </w:pPr>
      <w:r>
        <w:rPr>
          <w:rFonts w:ascii="Times New Roman" w:hAnsi="Times New Roman" w:hint="eastAsia"/>
          <w:kern w:val="0"/>
          <w:szCs w:val="21"/>
        </w:rPr>
        <w:t>（</w:t>
      </w:r>
      <w:r w:rsidRPr="001D1656">
        <w:rPr>
          <w:rFonts w:ascii="Times New Roman" w:hAnsi="Times New Roman" w:hint="eastAsia"/>
          <w:kern w:val="0"/>
          <w:szCs w:val="21"/>
        </w:rPr>
        <w:t>８</w:t>
      </w:r>
      <w:r>
        <w:rPr>
          <w:rFonts w:ascii="Times New Roman" w:hAnsi="Times New Roman" w:cs="Times New Roman"/>
          <w:kern w:val="0"/>
          <w:szCs w:val="21"/>
        </w:rPr>
        <w:t>）</w:t>
      </w:r>
      <w:r w:rsidRPr="001D1656">
        <w:rPr>
          <w:rFonts w:ascii="Times New Roman" w:hAnsi="Times New Roman" w:hint="eastAsia"/>
          <w:kern w:val="0"/>
          <w:szCs w:val="21"/>
        </w:rPr>
        <w:t>自動販売機の設置業務において、自ら管理・運営する３年以上の実績を有する者</w:t>
      </w:r>
    </w:p>
    <w:p w:rsidR="00AA402D" w:rsidRPr="00FC40A1" w:rsidRDefault="00AA402D" w:rsidP="00AA402D">
      <w:pPr>
        <w:overflowPunct w:val="0"/>
        <w:spacing w:after="0" w:line="240" w:lineRule="auto"/>
        <w:ind w:left="422" w:hanging="210"/>
        <w:textAlignment w:val="baseline"/>
        <w:rPr>
          <w:rFonts w:hAnsi="Times New Roman" w:cs="Times New Roman"/>
          <w:kern w:val="0"/>
          <w:szCs w:val="21"/>
        </w:rPr>
      </w:pPr>
      <w:r>
        <w:rPr>
          <w:rFonts w:ascii="Times New Roman" w:hAnsi="Times New Roman" w:hint="eastAsia"/>
          <w:kern w:val="0"/>
          <w:szCs w:val="21"/>
        </w:rPr>
        <w:t>（</w:t>
      </w:r>
      <w:r w:rsidRPr="001D1656">
        <w:rPr>
          <w:rFonts w:ascii="Times New Roman" w:hAnsi="Times New Roman" w:hint="eastAsia"/>
          <w:kern w:val="0"/>
          <w:szCs w:val="21"/>
        </w:rPr>
        <w:t>９</w:t>
      </w:r>
      <w:r>
        <w:rPr>
          <w:rFonts w:ascii="Times New Roman" w:hAnsi="Times New Roman" w:cs="Times New Roman"/>
          <w:kern w:val="0"/>
          <w:szCs w:val="21"/>
        </w:rPr>
        <w:t>）</w:t>
      </w:r>
      <w:r w:rsidR="004C5936">
        <w:rPr>
          <w:rFonts w:ascii="Times New Roman" w:hAnsi="Times New Roman" w:hint="eastAsia"/>
          <w:kern w:val="0"/>
          <w:szCs w:val="21"/>
        </w:rPr>
        <w:t>奈良県が課す全ての税</w:t>
      </w:r>
      <w:r>
        <w:rPr>
          <w:rFonts w:ascii="Times New Roman" w:hAnsi="Times New Roman" w:hint="eastAsia"/>
          <w:kern w:val="0"/>
          <w:szCs w:val="21"/>
        </w:rPr>
        <w:t>について滞</w:t>
      </w:r>
      <w:r w:rsidRPr="001D1656">
        <w:rPr>
          <w:rFonts w:ascii="Times New Roman" w:hAnsi="Times New Roman" w:hint="eastAsia"/>
          <w:kern w:val="0"/>
          <w:szCs w:val="21"/>
        </w:rPr>
        <w:t>納がないこと</w:t>
      </w:r>
    </w:p>
    <w:p w:rsidR="00624F4B" w:rsidRPr="00AA402D" w:rsidRDefault="00624F4B" w:rsidP="007C778B">
      <w:pPr>
        <w:widowControl w:val="0"/>
        <w:autoSpaceDE w:val="0"/>
        <w:autoSpaceDN w:val="0"/>
        <w:adjustRightInd w:val="0"/>
        <w:spacing w:after="0" w:line="340" w:lineRule="exact"/>
        <w:rPr>
          <w:rFonts w:eastAsiaTheme="minorEastAsia" w:hAnsiTheme="minorHAnsi"/>
          <w:kern w:val="0"/>
          <w:sz w:val="21"/>
          <w:szCs w:val="21"/>
        </w:rPr>
      </w:pPr>
    </w:p>
    <w:p w:rsidR="009F07BD" w:rsidRDefault="00352E01" w:rsidP="00352E01">
      <w:pPr>
        <w:widowControl w:val="0"/>
        <w:autoSpaceDE w:val="0"/>
        <w:autoSpaceDN w:val="0"/>
        <w:adjustRightInd w:val="0"/>
        <w:spacing w:after="0" w:line="340" w:lineRule="exact"/>
        <w:rPr>
          <w:rFonts w:asciiTheme="minorEastAsia" w:eastAsiaTheme="minorEastAsia" w:hAnsiTheme="minorEastAsia"/>
        </w:rPr>
      </w:pPr>
      <w:r w:rsidRPr="001A1B6E">
        <w:rPr>
          <w:rFonts w:asciiTheme="minorEastAsia" w:eastAsiaTheme="minorEastAsia" w:hAnsiTheme="minorEastAsia" w:cs="ＭＳ ゴシック" w:hint="eastAsia"/>
          <w:kern w:val="0"/>
          <w:sz w:val="21"/>
          <w:szCs w:val="21"/>
        </w:rPr>
        <w:t>２</w:t>
      </w:r>
      <w:r w:rsidRPr="001A1B6E">
        <w:rPr>
          <w:rFonts w:asciiTheme="minorEastAsia" w:eastAsiaTheme="minorEastAsia" w:hAnsiTheme="minorEastAsia"/>
          <w:kern w:val="0"/>
          <w:sz w:val="21"/>
          <w:szCs w:val="21"/>
        </w:rPr>
        <w:t>、</w:t>
      </w:r>
      <w:r w:rsidR="009F07BD">
        <w:rPr>
          <w:rFonts w:asciiTheme="minorEastAsia" w:eastAsiaTheme="minorEastAsia" w:hAnsiTheme="minorEastAsia" w:hint="eastAsia"/>
        </w:rPr>
        <w:t>添付書類</w:t>
      </w:r>
    </w:p>
    <w:p w:rsidR="009F07BD" w:rsidRPr="003A5D1D" w:rsidRDefault="009F07BD" w:rsidP="009F07BD">
      <w:pPr>
        <w:overflowPunct w:val="0"/>
        <w:spacing w:after="0" w:line="320" w:lineRule="exact"/>
        <w:ind w:firstLineChars="100" w:firstLine="219"/>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（１）</w:t>
      </w:r>
      <w:r w:rsidRPr="003A5D1D">
        <w:rPr>
          <w:rFonts w:ascii="Times New Roman" w:eastAsia="ＭＳ 明朝" w:hAnsi="Times New Roman" w:cs="ＭＳ 明朝" w:hint="eastAsia"/>
          <w:kern w:val="0"/>
          <w:szCs w:val="21"/>
        </w:rPr>
        <w:t>設置する自動販売機のカタログ</w:t>
      </w:r>
    </w:p>
    <w:p w:rsidR="009F07BD" w:rsidRPr="003A5D1D" w:rsidRDefault="009F07BD" w:rsidP="009F07BD">
      <w:pPr>
        <w:overflowPunct w:val="0"/>
        <w:spacing w:after="0" w:line="320" w:lineRule="exact"/>
        <w:ind w:firstLineChars="100" w:firstLine="219"/>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（２）</w:t>
      </w:r>
      <w:r w:rsidRPr="003A5D1D">
        <w:rPr>
          <w:rFonts w:ascii="Times New Roman" w:eastAsia="ＭＳ 明朝" w:hAnsi="Times New Roman" w:cs="ＭＳ 明朝" w:hint="eastAsia"/>
          <w:kern w:val="0"/>
          <w:szCs w:val="21"/>
        </w:rPr>
        <w:t>個人の場合住民票抄本</w:t>
      </w:r>
    </w:p>
    <w:p w:rsidR="009F07BD" w:rsidRPr="003A5D1D" w:rsidRDefault="009F07BD" w:rsidP="009F07BD">
      <w:pPr>
        <w:overflowPunct w:val="0"/>
        <w:spacing w:after="0" w:line="320" w:lineRule="exact"/>
        <w:ind w:firstLineChars="400" w:firstLine="875"/>
        <w:textAlignment w:val="baseline"/>
        <w:rPr>
          <w:rFonts w:ascii="ＭＳ 明朝" w:eastAsia="ＭＳ 明朝" w:hAnsi="Times New Roman" w:cs="Times New Roman"/>
          <w:kern w:val="0"/>
          <w:szCs w:val="21"/>
        </w:rPr>
      </w:pPr>
      <w:r w:rsidRPr="003A5D1D">
        <w:rPr>
          <w:rFonts w:ascii="Times New Roman" w:eastAsia="ＭＳ 明朝" w:hAnsi="Times New Roman" w:cs="ＭＳ 明朝" w:hint="eastAsia"/>
          <w:kern w:val="0"/>
          <w:szCs w:val="21"/>
        </w:rPr>
        <w:t>法人の場合法人登記簿謄本（全部事項証明）</w:t>
      </w:r>
    </w:p>
    <w:p w:rsidR="009F07BD" w:rsidRPr="00DA03A7" w:rsidRDefault="009F07BD" w:rsidP="00DA03A7">
      <w:pPr>
        <w:overflowPunct w:val="0"/>
        <w:spacing w:after="0" w:line="320" w:lineRule="exact"/>
        <w:ind w:firstLineChars="100" w:firstLine="219"/>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（３）</w:t>
      </w:r>
      <w:bookmarkStart w:id="0" w:name="_GoBack"/>
      <w:bookmarkEnd w:id="0"/>
      <w:r w:rsidR="00993EBE">
        <w:rPr>
          <w:rFonts w:ascii="Times New Roman" w:eastAsia="ＭＳ 明朝" w:hAnsi="Times New Roman" w:cs="ＭＳ 明朝" w:hint="eastAsia"/>
          <w:kern w:val="0"/>
          <w:szCs w:val="21"/>
        </w:rPr>
        <w:t>県税の納税証明書（県税に滞納がないことが証明された書類をいう）</w:t>
      </w:r>
    </w:p>
    <w:p w:rsidR="002F08DA" w:rsidRPr="003F7A16" w:rsidRDefault="00405A0B" w:rsidP="007C778B">
      <w:pPr>
        <w:widowControl w:val="0"/>
        <w:autoSpaceDE w:val="0"/>
        <w:autoSpaceDN w:val="0"/>
        <w:adjustRightInd w:val="0"/>
        <w:spacing w:after="0" w:line="340" w:lineRule="exact"/>
        <w:rPr>
          <w:rFonts w:asciiTheme="minorEastAsia" w:eastAsiaTheme="minorEastAsia" w:hAnsiTheme="minorEastAsia"/>
        </w:rPr>
      </w:pPr>
      <w:r>
        <w:rPr>
          <w:rFonts w:ascii="ＭＳ 明朝" w:eastAsia="ＭＳ 明朝" w:hAnsi="ＭＳ 明朝" w:cs="ＭＳ 明朝" w:hint="eastAsia"/>
          <w:kern w:val="0"/>
          <w:sz w:val="21"/>
          <w:szCs w:val="21"/>
        </w:rPr>
        <w:t xml:space="preserve">　</w:t>
      </w:r>
    </w:p>
    <w:p w:rsidR="00624F4B" w:rsidRPr="00940358" w:rsidRDefault="00163666" w:rsidP="007C778B">
      <w:pPr>
        <w:widowControl w:val="0"/>
        <w:autoSpaceDE w:val="0"/>
        <w:autoSpaceDN w:val="0"/>
        <w:adjustRightInd w:val="0"/>
        <w:spacing w:after="0" w:line="340" w:lineRule="exact"/>
        <w:rPr>
          <w:rFonts w:eastAsiaTheme="minorEastAsia"/>
          <w:color w:val="000000" w:themeColor="text1"/>
        </w:rPr>
      </w:pPr>
      <w:r>
        <w:rPr>
          <w:rFonts w:eastAsiaTheme="minorEastAsia"/>
          <w:color w:val="000000" w:themeColor="text1"/>
        </w:rPr>
        <w:t>３</w:t>
      </w:r>
      <w:r>
        <w:rPr>
          <w:rFonts w:eastAsiaTheme="minorEastAsia" w:hint="eastAsia"/>
          <w:color w:val="000000" w:themeColor="text1"/>
        </w:rPr>
        <w:t>、</w:t>
      </w:r>
      <w:r w:rsidR="00940358" w:rsidRPr="001D1656">
        <w:rPr>
          <w:rFonts w:ascii="Times New Roman" w:hAnsi="Times New Roman" w:hint="eastAsia"/>
          <w:kern w:val="0"/>
          <w:szCs w:val="21"/>
        </w:rPr>
        <w:t>自動販売機の設置業務において、自ら管理・運営する３年以上の実績</w:t>
      </w:r>
    </w:p>
    <w:tbl>
      <w:tblPr>
        <w:tblStyle w:val="a3"/>
        <w:tblpPr w:leftFromText="142" w:rightFromText="142" w:vertAnchor="text" w:horzAnchor="margin" w:tblpXSpec="center" w:tblpY="6"/>
        <w:tblW w:w="8784" w:type="dxa"/>
        <w:tblLayout w:type="fixed"/>
        <w:tblLook w:val="04A0" w:firstRow="1" w:lastRow="0" w:firstColumn="1" w:lastColumn="0" w:noHBand="0" w:noVBand="1"/>
      </w:tblPr>
      <w:tblGrid>
        <w:gridCol w:w="1980"/>
        <w:gridCol w:w="1843"/>
        <w:gridCol w:w="1842"/>
        <w:gridCol w:w="1701"/>
        <w:gridCol w:w="1418"/>
      </w:tblGrid>
      <w:tr w:rsidR="004C245E" w:rsidRPr="00E60B4C" w:rsidTr="004C245E">
        <w:trPr>
          <w:trHeight w:val="496"/>
        </w:trPr>
        <w:tc>
          <w:tcPr>
            <w:tcW w:w="1980" w:type="dxa"/>
            <w:vAlign w:val="center"/>
          </w:tcPr>
          <w:p w:rsidR="004C245E" w:rsidRPr="00E60B4C" w:rsidRDefault="004E0A84" w:rsidP="0054182E">
            <w:pPr>
              <w:spacing w:after="0" w:line="340" w:lineRule="exact"/>
              <w:jc w:val="center"/>
              <w:rPr>
                <w:color w:val="000000" w:themeColor="text1"/>
              </w:rPr>
            </w:pPr>
            <w:r w:rsidRPr="004E0A84">
              <w:rPr>
                <w:color w:val="000000" w:themeColor="text1"/>
              </w:rPr>
              <w:t>設置施設名称等</w:t>
            </w:r>
          </w:p>
        </w:tc>
        <w:tc>
          <w:tcPr>
            <w:tcW w:w="1843" w:type="dxa"/>
            <w:vAlign w:val="center"/>
          </w:tcPr>
          <w:p w:rsidR="004C245E" w:rsidRPr="004E0A84" w:rsidRDefault="004E0A84" w:rsidP="0054182E">
            <w:pPr>
              <w:spacing w:after="0" w:line="340" w:lineRule="exact"/>
              <w:jc w:val="center"/>
              <w:rPr>
                <w:rFonts w:eastAsiaTheme="minorEastAsia"/>
                <w:color w:val="000000" w:themeColor="text1"/>
              </w:rPr>
            </w:pPr>
            <w:r>
              <w:rPr>
                <w:rFonts w:eastAsiaTheme="minorEastAsia" w:hint="eastAsia"/>
                <w:color w:val="000000" w:themeColor="text1"/>
              </w:rPr>
              <w:t>所在地</w:t>
            </w:r>
          </w:p>
        </w:tc>
        <w:tc>
          <w:tcPr>
            <w:tcW w:w="1842" w:type="dxa"/>
            <w:vAlign w:val="center"/>
          </w:tcPr>
          <w:p w:rsidR="004C245E" w:rsidRPr="00E60B4C" w:rsidRDefault="004E0A84" w:rsidP="0054182E">
            <w:pPr>
              <w:spacing w:after="0" w:line="340" w:lineRule="exact"/>
              <w:jc w:val="center"/>
              <w:rPr>
                <w:color w:val="000000" w:themeColor="text1"/>
              </w:rPr>
            </w:pPr>
            <w:r>
              <w:rPr>
                <w:rFonts w:eastAsiaTheme="minorEastAsia" w:hint="eastAsia"/>
                <w:color w:val="000000" w:themeColor="text1"/>
              </w:rPr>
              <w:t>設置台数</w:t>
            </w:r>
          </w:p>
        </w:tc>
        <w:tc>
          <w:tcPr>
            <w:tcW w:w="1701" w:type="dxa"/>
            <w:vAlign w:val="center"/>
          </w:tcPr>
          <w:p w:rsidR="004C245E" w:rsidRPr="00E60B4C" w:rsidRDefault="004E0A84" w:rsidP="0054182E">
            <w:pPr>
              <w:spacing w:after="0" w:line="340" w:lineRule="exact"/>
              <w:jc w:val="center"/>
              <w:rPr>
                <w:color w:val="000000" w:themeColor="text1"/>
              </w:rPr>
            </w:pPr>
            <w:r>
              <w:rPr>
                <w:rFonts w:asciiTheme="minorEastAsia" w:eastAsiaTheme="minorEastAsia" w:hAnsiTheme="minorEastAsia" w:hint="eastAsia"/>
                <w:color w:val="000000" w:themeColor="text1"/>
              </w:rPr>
              <w:t>設置期間</w:t>
            </w:r>
          </w:p>
        </w:tc>
        <w:tc>
          <w:tcPr>
            <w:tcW w:w="1418" w:type="dxa"/>
            <w:vAlign w:val="center"/>
          </w:tcPr>
          <w:p w:rsidR="004C245E" w:rsidRPr="00E60B4C" w:rsidRDefault="004C245E" w:rsidP="0054182E">
            <w:pPr>
              <w:spacing w:after="0" w:line="340" w:lineRule="exact"/>
              <w:jc w:val="center"/>
              <w:rPr>
                <w:color w:val="000000" w:themeColor="text1"/>
              </w:rPr>
            </w:pPr>
            <w:r>
              <w:rPr>
                <w:color w:val="000000" w:themeColor="text1"/>
              </w:rPr>
              <w:t>備　考</w:t>
            </w:r>
          </w:p>
        </w:tc>
      </w:tr>
      <w:tr w:rsidR="004C245E" w:rsidRPr="00E60B4C" w:rsidTr="004C245E">
        <w:trPr>
          <w:trHeight w:val="479"/>
        </w:trPr>
        <w:tc>
          <w:tcPr>
            <w:tcW w:w="1980" w:type="dxa"/>
            <w:vAlign w:val="center"/>
          </w:tcPr>
          <w:p w:rsidR="004C245E" w:rsidRPr="00E60B4C" w:rsidRDefault="004C245E" w:rsidP="004C245E">
            <w:pPr>
              <w:spacing w:after="0" w:line="260" w:lineRule="exact"/>
              <w:rPr>
                <w:color w:val="000000" w:themeColor="text1"/>
              </w:rPr>
            </w:pPr>
          </w:p>
          <w:p w:rsidR="004C245E" w:rsidRPr="00E60B4C" w:rsidRDefault="004C245E" w:rsidP="004C245E">
            <w:pPr>
              <w:spacing w:after="0" w:line="260" w:lineRule="exact"/>
              <w:rPr>
                <w:color w:val="000000" w:themeColor="text1"/>
              </w:rPr>
            </w:pPr>
          </w:p>
        </w:tc>
        <w:tc>
          <w:tcPr>
            <w:tcW w:w="1843" w:type="dxa"/>
            <w:vAlign w:val="center"/>
          </w:tcPr>
          <w:p w:rsidR="004C245E" w:rsidRDefault="004C245E" w:rsidP="004C245E">
            <w:pPr>
              <w:spacing w:after="0" w:line="260" w:lineRule="exact"/>
              <w:ind w:firstLineChars="200" w:firstLine="437"/>
              <w:rPr>
                <w:rFonts w:eastAsiaTheme="minorEastAsia"/>
                <w:color w:val="000000" w:themeColor="text1"/>
              </w:rPr>
            </w:pPr>
          </w:p>
          <w:p w:rsidR="004C245E" w:rsidRPr="0054182E" w:rsidRDefault="004C245E" w:rsidP="004C245E">
            <w:pPr>
              <w:spacing w:after="0" w:line="260" w:lineRule="exact"/>
              <w:ind w:firstLineChars="200" w:firstLine="437"/>
              <w:rPr>
                <w:rFonts w:eastAsiaTheme="minorEastAsia"/>
                <w:color w:val="000000" w:themeColor="text1"/>
              </w:rPr>
            </w:pPr>
          </w:p>
        </w:tc>
        <w:tc>
          <w:tcPr>
            <w:tcW w:w="1842" w:type="dxa"/>
            <w:vAlign w:val="center"/>
          </w:tcPr>
          <w:p w:rsidR="004C245E" w:rsidRPr="0054182E" w:rsidRDefault="004C245E" w:rsidP="004C245E">
            <w:pPr>
              <w:spacing w:after="0" w:line="260" w:lineRule="exact"/>
              <w:rPr>
                <w:rFonts w:eastAsiaTheme="minorEastAsia"/>
                <w:color w:val="000000" w:themeColor="text1"/>
              </w:rPr>
            </w:pPr>
          </w:p>
        </w:tc>
        <w:tc>
          <w:tcPr>
            <w:tcW w:w="1701" w:type="dxa"/>
            <w:vAlign w:val="center"/>
          </w:tcPr>
          <w:p w:rsidR="004C245E" w:rsidRPr="0054182E" w:rsidRDefault="004C245E" w:rsidP="004C245E">
            <w:pPr>
              <w:spacing w:after="0" w:line="260" w:lineRule="exact"/>
              <w:rPr>
                <w:rFonts w:eastAsiaTheme="minorEastAsia"/>
                <w:color w:val="000000" w:themeColor="text1"/>
              </w:rPr>
            </w:pPr>
          </w:p>
        </w:tc>
        <w:tc>
          <w:tcPr>
            <w:tcW w:w="1418" w:type="dxa"/>
            <w:vAlign w:val="center"/>
          </w:tcPr>
          <w:p w:rsidR="004C245E" w:rsidRPr="0054182E" w:rsidRDefault="004C245E" w:rsidP="004C245E">
            <w:pPr>
              <w:spacing w:after="0" w:line="260" w:lineRule="exact"/>
              <w:rPr>
                <w:rFonts w:eastAsiaTheme="minorEastAsia"/>
                <w:color w:val="000000" w:themeColor="text1"/>
              </w:rPr>
            </w:pPr>
          </w:p>
        </w:tc>
      </w:tr>
      <w:tr w:rsidR="004C245E" w:rsidRPr="00E60B4C" w:rsidTr="004C245E">
        <w:tc>
          <w:tcPr>
            <w:tcW w:w="1980" w:type="dxa"/>
            <w:vAlign w:val="center"/>
          </w:tcPr>
          <w:p w:rsidR="004C245E" w:rsidRPr="00E60B4C" w:rsidRDefault="004C245E" w:rsidP="004C245E">
            <w:pPr>
              <w:spacing w:after="0" w:line="260" w:lineRule="exact"/>
              <w:rPr>
                <w:color w:val="000000" w:themeColor="text1"/>
              </w:rPr>
            </w:pPr>
          </w:p>
          <w:p w:rsidR="004C245E" w:rsidRPr="00E60B4C" w:rsidRDefault="004C245E" w:rsidP="004C245E">
            <w:pPr>
              <w:spacing w:after="0" w:line="260" w:lineRule="exact"/>
              <w:rPr>
                <w:color w:val="000000" w:themeColor="text1"/>
              </w:rPr>
            </w:pPr>
          </w:p>
        </w:tc>
        <w:tc>
          <w:tcPr>
            <w:tcW w:w="1843" w:type="dxa"/>
            <w:vAlign w:val="center"/>
          </w:tcPr>
          <w:p w:rsidR="004C245E" w:rsidRPr="00E60B4C" w:rsidRDefault="004C245E" w:rsidP="004C245E">
            <w:pPr>
              <w:spacing w:after="0" w:line="260" w:lineRule="exact"/>
              <w:ind w:firstLineChars="200" w:firstLine="437"/>
              <w:rPr>
                <w:color w:val="000000" w:themeColor="text1"/>
              </w:rPr>
            </w:pPr>
          </w:p>
        </w:tc>
        <w:tc>
          <w:tcPr>
            <w:tcW w:w="1842" w:type="dxa"/>
            <w:vAlign w:val="center"/>
          </w:tcPr>
          <w:p w:rsidR="004C245E" w:rsidRPr="00E60B4C" w:rsidRDefault="004C245E" w:rsidP="004C245E">
            <w:pPr>
              <w:spacing w:after="0" w:line="260" w:lineRule="exact"/>
              <w:ind w:firstLineChars="200" w:firstLine="437"/>
              <w:rPr>
                <w:color w:val="000000" w:themeColor="text1"/>
              </w:rPr>
            </w:pPr>
          </w:p>
        </w:tc>
        <w:tc>
          <w:tcPr>
            <w:tcW w:w="1701" w:type="dxa"/>
            <w:vAlign w:val="center"/>
          </w:tcPr>
          <w:p w:rsidR="004C245E" w:rsidRPr="00E60B4C" w:rsidRDefault="004C245E" w:rsidP="004C245E">
            <w:pPr>
              <w:spacing w:after="0" w:line="260" w:lineRule="exact"/>
              <w:ind w:firstLineChars="200" w:firstLine="437"/>
              <w:rPr>
                <w:color w:val="000000" w:themeColor="text1"/>
              </w:rPr>
            </w:pPr>
          </w:p>
        </w:tc>
        <w:tc>
          <w:tcPr>
            <w:tcW w:w="1418" w:type="dxa"/>
            <w:vAlign w:val="center"/>
          </w:tcPr>
          <w:p w:rsidR="004C245E" w:rsidRPr="00E60B4C" w:rsidRDefault="004C245E" w:rsidP="004C245E">
            <w:pPr>
              <w:spacing w:after="0" w:line="260" w:lineRule="exact"/>
              <w:ind w:firstLineChars="200" w:firstLine="437"/>
              <w:rPr>
                <w:color w:val="000000" w:themeColor="text1"/>
              </w:rPr>
            </w:pPr>
          </w:p>
        </w:tc>
      </w:tr>
      <w:tr w:rsidR="004C245E" w:rsidRPr="00E60B4C" w:rsidTr="004C245E">
        <w:tc>
          <w:tcPr>
            <w:tcW w:w="1980" w:type="dxa"/>
            <w:vAlign w:val="center"/>
          </w:tcPr>
          <w:p w:rsidR="004C245E" w:rsidRPr="00E60B4C" w:rsidRDefault="004C245E" w:rsidP="004C245E">
            <w:pPr>
              <w:spacing w:after="0" w:line="260" w:lineRule="exact"/>
              <w:rPr>
                <w:color w:val="000000" w:themeColor="text1"/>
              </w:rPr>
            </w:pPr>
          </w:p>
          <w:p w:rsidR="004C245E" w:rsidRPr="00E60B4C" w:rsidRDefault="004C245E" w:rsidP="004C245E">
            <w:pPr>
              <w:spacing w:after="0" w:line="260" w:lineRule="exact"/>
              <w:rPr>
                <w:color w:val="000000" w:themeColor="text1"/>
              </w:rPr>
            </w:pPr>
          </w:p>
        </w:tc>
        <w:tc>
          <w:tcPr>
            <w:tcW w:w="1843" w:type="dxa"/>
            <w:vAlign w:val="center"/>
          </w:tcPr>
          <w:p w:rsidR="004C245E" w:rsidRPr="00E60B4C" w:rsidRDefault="004C245E" w:rsidP="004C245E">
            <w:pPr>
              <w:spacing w:after="0" w:line="260" w:lineRule="exact"/>
              <w:ind w:firstLineChars="200" w:firstLine="437"/>
              <w:rPr>
                <w:color w:val="000000" w:themeColor="text1"/>
              </w:rPr>
            </w:pPr>
          </w:p>
        </w:tc>
        <w:tc>
          <w:tcPr>
            <w:tcW w:w="1842" w:type="dxa"/>
            <w:vAlign w:val="center"/>
          </w:tcPr>
          <w:p w:rsidR="004C245E" w:rsidRPr="00E60B4C" w:rsidRDefault="004C245E" w:rsidP="004C245E">
            <w:pPr>
              <w:spacing w:after="0" w:line="260" w:lineRule="exact"/>
              <w:ind w:firstLineChars="200" w:firstLine="437"/>
              <w:rPr>
                <w:color w:val="000000" w:themeColor="text1"/>
              </w:rPr>
            </w:pPr>
          </w:p>
        </w:tc>
        <w:tc>
          <w:tcPr>
            <w:tcW w:w="1701" w:type="dxa"/>
            <w:vAlign w:val="center"/>
          </w:tcPr>
          <w:p w:rsidR="004C245E" w:rsidRPr="00E60B4C" w:rsidRDefault="004C245E" w:rsidP="004C245E">
            <w:pPr>
              <w:spacing w:after="0" w:line="260" w:lineRule="exact"/>
              <w:ind w:firstLineChars="200" w:firstLine="437"/>
              <w:rPr>
                <w:color w:val="000000" w:themeColor="text1"/>
              </w:rPr>
            </w:pPr>
          </w:p>
        </w:tc>
        <w:tc>
          <w:tcPr>
            <w:tcW w:w="1418" w:type="dxa"/>
            <w:vAlign w:val="center"/>
          </w:tcPr>
          <w:p w:rsidR="004C245E" w:rsidRPr="00E60B4C" w:rsidRDefault="004C245E" w:rsidP="004C245E">
            <w:pPr>
              <w:spacing w:after="0" w:line="260" w:lineRule="exact"/>
              <w:ind w:firstLineChars="200" w:firstLine="437"/>
              <w:rPr>
                <w:color w:val="000000" w:themeColor="text1"/>
              </w:rPr>
            </w:pPr>
          </w:p>
        </w:tc>
      </w:tr>
    </w:tbl>
    <w:p w:rsidR="007D39A8" w:rsidRPr="00C129C4" w:rsidRDefault="004E0A84" w:rsidP="00595B55">
      <w:pPr>
        <w:spacing w:after="0" w:line="240" w:lineRule="auto"/>
        <w:ind w:right="-14"/>
        <w:rPr>
          <w:rFonts w:eastAsiaTheme="minorEastAsia"/>
        </w:rPr>
      </w:pPr>
      <w:r w:rsidRPr="004E0A84">
        <w:rPr>
          <w:rFonts w:ascii="ＭＳ 明朝" w:eastAsiaTheme="minorEastAsia" w:hAnsi="ＭＳ 明朝" w:cs="ＭＳ 明朝"/>
        </w:rPr>
        <w:t>※</w:t>
      </w:r>
      <w:r w:rsidRPr="004E0A84">
        <w:rPr>
          <w:rFonts w:eastAsiaTheme="minorEastAsia"/>
        </w:rPr>
        <w:t>現在設置している施設名・所在地・設置台数・設置期間を３カ所まで記載。</w:t>
      </w:r>
    </w:p>
    <w:sectPr w:rsidR="007D39A8" w:rsidRPr="00C129C4" w:rsidSect="006B036E">
      <w:pgSz w:w="11906" w:h="16838" w:code="9"/>
      <w:pgMar w:top="1361" w:right="1361" w:bottom="1361" w:left="1361" w:header="720" w:footer="720" w:gutter="0"/>
      <w:cols w:space="720"/>
      <w:docGrid w:type="linesAndChars" w:linePitch="328"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57" w:rsidRDefault="007A5C57" w:rsidP="0055648D">
      <w:pPr>
        <w:spacing w:after="0" w:line="240" w:lineRule="auto"/>
      </w:pPr>
      <w:r>
        <w:separator/>
      </w:r>
    </w:p>
  </w:endnote>
  <w:endnote w:type="continuationSeparator" w:id="0">
    <w:p w:rsidR="007A5C57" w:rsidRDefault="007A5C57" w:rsidP="0055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57" w:rsidRDefault="007A5C57" w:rsidP="0055648D">
      <w:pPr>
        <w:spacing w:after="0" w:line="240" w:lineRule="auto"/>
      </w:pPr>
      <w:r>
        <w:separator/>
      </w:r>
    </w:p>
  </w:footnote>
  <w:footnote w:type="continuationSeparator" w:id="0">
    <w:p w:rsidR="007A5C57" w:rsidRDefault="007A5C57" w:rsidP="00556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A28A2"/>
    <w:multiLevelType w:val="hybridMultilevel"/>
    <w:tmpl w:val="6008713C"/>
    <w:lvl w:ilvl="0" w:tplc="ECA2B2CA">
      <w:start w:val="1"/>
      <w:numFmt w:val="decimalFullWidth"/>
      <w:lvlText w:val="%1、"/>
      <w:lvlJc w:val="left"/>
      <w:pPr>
        <w:ind w:left="641" w:hanging="420"/>
      </w:pPr>
      <w:rPr>
        <w:rFonts w:ascii="ＭＳ 明朝" w:eastAsia="ＭＳ 明朝" w:hAnsi="ＭＳ 明朝" w:cs="ＭＳ 明朝" w:hint="default"/>
        <w:sz w:val="21"/>
        <w:u w:val="singl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48F225F9"/>
    <w:multiLevelType w:val="hybridMultilevel"/>
    <w:tmpl w:val="DF06A9E6"/>
    <w:lvl w:ilvl="0" w:tplc="6B0E7DF0">
      <w:start w:val="1"/>
      <w:numFmt w:val="decimalFullWidth"/>
      <w:lvlText w:val="%1"/>
      <w:lvlJc w:val="left"/>
      <w:pPr>
        <w:ind w:left="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22C6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4884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201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9AC9B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3447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FC687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E46F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144B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1F466AC"/>
    <w:multiLevelType w:val="hybridMultilevel"/>
    <w:tmpl w:val="CDD4F2E8"/>
    <w:lvl w:ilvl="0" w:tplc="03648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6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E1"/>
    <w:rsid w:val="00042A06"/>
    <w:rsid w:val="00073248"/>
    <w:rsid w:val="000B531D"/>
    <w:rsid w:val="000D7D1F"/>
    <w:rsid w:val="0010011B"/>
    <w:rsid w:val="00123824"/>
    <w:rsid w:val="00143C57"/>
    <w:rsid w:val="00146EAA"/>
    <w:rsid w:val="00155EEF"/>
    <w:rsid w:val="001578D7"/>
    <w:rsid w:val="00163666"/>
    <w:rsid w:val="00220184"/>
    <w:rsid w:val="00226CE6"/>
    <w:rsid w:val="00262C98"/>
    <w:rsid w:val="002728DE"/>
    <w:rsid w:val="00287FEE"/>
    <w:rsid w:val="002B17CC"/>
    <w:rsid w:val="002C1468"/>
    <w:rsid w:val="002D1D5A"/>
    <w:rsid w:val="002F08DA"/>
    <w:rsid w:val="002F0B11"/>
    <w:rsid w:val="00324608"/>
    <w:rsid w:val="00336CCB"/>
    <w:rsid w:val="00352E01"/>
    <w:rsid w:val="00390396"/>
    <w:rsid w:val="00394FE3"/>
    <w:rsid w:val="003D38D8"/>
    <w:rsid w:val="003F781F"/>
    <w:rsid w:val="003F7A16"/>
    <w:rsid w:val="00405A0B"/>
    <w:rsid w:val="00406955"/>
    <w:rsid w:val="00416AA2"/>
    <w:rsid w:val="00443695"/>
    <w:rsid w:val="004445E2"/>
    <w:rsid w:val="00460C5D"/>
    <w:rsid w:val="00496C15"/>
    <w:rsid w:val="004A4547"/>
    <w:rsid w:val="004C245E"/>
    <w:rsid w:val="004C5936"/>
    <w:rsid w:val="004D4414"/>
    <w:rsid w:val="004E0A84"/>
    <w:rsid w:val="0054182E"/>
    <w:rsid w:val="0055648D"/>
    <w:rsid w:val="0058128C"/>
    <w:rsid w:val="00583DB3"/>
    <w:rsid w:val="00595B55"/>
    <w:rsid w:val="005B1AA3"/>
    <w:rsid w:val="005B2469"/>
    <w:rsid w:val="006041E0"/>
    <w:rsid w:val="00607FCE"/>
    <w:rsid w:val="00624F4B"/>
    <w:rsid w:val="00631791"/>
    <w:rsid w:val="00680DBD"/>
    <w:rsid w:val="006879C5"/>
    <w:rsid w:val="00693B92"/>
    <w:rsid w:val="00697006"/>
    <w:rsid w:val="006B036E"/>
    <w:rsid w:val="006C553E"/>
    <w:rsid w:val="006E1DCB"/>
    <w:rsid w:val="00766AF2"/>
    <w:rsid w:val="00770C37"/>
    <w:rsid w:val="00773797"/>
    <w:rsid w:val="007A5C57"/>
    <w:rsid w:val="007C778B"/>
    <w:rsid w:val="007D39A8"/>
    <w:rsid w:val="007D5E6B"/>
    <w:rsid w:val="008111F5"/>
    <w:rsid w:val="008273F1"/>
    <w:rsid w:val="00835D1C"/>
    <w:rsid w:val="00841875"/>
    <w:rsid w:val="00883921"/>
    <w:rsid w:val="00885668"/>
    <w:rsid w:val="0089286B"/>
    <w:rsid w:val="008A657D"/>
    <w:rsid w:val="008E7968"/>
    <w:rsid w:val="008F35CC"/>
    <w:rsid w:val="0090533D"/>
    <w:rsid w:val="0090636A"/>
    <w:rsid w:val="00927B0F"/>
    <w:rsid w:val="00940358"/>
    <w:rsid w:val="0096314D"/>
    <w:rsid w:val="00992C6A"/>
    <w:rsid w:val="00993EBE"/>
    <w:rsid w:val="009953CA"/>
    <w:rsid w:val="009D26EB"/>
    <w:rsid w:val="009F07BD"/>
    <w:rsid w:val="00A00229"/>
    <w:rsid w:val="00A07ECC"/>
    <w:rsid w:val="00A219DD"/>
    <w:rsid w:val="00A229D5"/>
    <w:rsid w:val="00A53EE2"/>
    <w:rsid w:val="00A57E28"/>
    <w:rsid w:val="00A67940"/>
    <w:rsid w:val="00A91B81"/>
    <w:rsid w:val="00A961B4"/>
    <w:rsid w:val="00AA402D"/>
    <w:rsid w:val="00AE17C2"/>
    <w:rsid w:val="00AF1A33"/>
    <w:rsid w:val="00B16C15"/>
    <w:rsid w:val="00B206A7"/>
    <w:rsid w:val="00B40386"/>
    <w:rsid w:val="00B4612C"/>
    <w:rsid w:val="00B64778"/>
    <w:rsid w:val="00B8546B"/>
    <w:rsid w:val="00BC3BE5"/>
    <w:rsid w:val="00BD12BB"/>
    <w:rsid w:val="00BE4A94"/>
    <w:rsid w:val="00C129C4"/>
    <w:rsid w:val="00CD2A80"/>
    <w:rsid w:val="00CE64E1"/>
    <w:rsid w:val="00D078EB"/>
    <w:rsid w:val="00D5795D"/>
    <w:rsid w:val="00D734FA"/>
    <w:rsid w:val="00D73D0E"/>
    <w:rsid w:val="00D81CDC"/>
    <w:rsid w:val="00D866C6"/>
    <w:rsid w:val="00DA03A7"/>
    <w:rsid w:val="00DF16AC"/>
    <w:rsid w:val="00E17852"/>
    <w:rsid w:val="00E37532"/>
    <w:rsid w:val="00E416F2"/>
    <w:rsid w:val="00E80B86"/>
    <w:rsid w:val="00E8492C"/>
    <w:rsid w:val="00EB0777"/>
    <w:rsid w:val="00EB3F07"/>
    <w:rsid w:val="00EB520C"/>
    <w:rsid w:val="00EF193A"/>
    <w:rsid w:val="00EF5B77"/>
    <w:rsid w:val="00F03161"/>
    <w:rsid w:val="00F334B2"/>
    <w:rsid w:val="00F47AA2"/>
    <w:rsid w:val="00F73C96"/>
    <w:rsid w:val="00FA6525"/>
    <w:rsid w:val="00FB6F0B"/>
    <w:rsid w:val="00FC31DB"/>
    <w:rsid w:val="00FD2389"/>
    <w:rsid w:val="00FD62BC"/>
    <w:rsid w:val="00FE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E2DC44-0E87-4260-9C50-C753AD8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6" w:line="259" w:lineRule="auto"/>
      <w:outlineLvl w:val="0"/>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u w:val="single" w:color="000000"/>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59"/>
    <w:rsid w:val="0090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1791"/>
    <w:pPr>
      <w:ind w:leftChars="400" w:left="840"/>
    </w:pPr>
  </w:style>
  <w:style w:type="paragraph" w:styleId="a5">
    <w:name w:val="header"/>
    <w:basedOn w:val="a"/>
    <w:link w:val="a6"/>
    <w:uiPriority w:val="99"/>
    <w:unhideWhenUsed/>
    <w:rsid w:val="0055648D"/>
    <w:pPr>
      <w:tabs>
        <w:tab w:val="center" w:pos="4252"/>
        <w:tab w:val="right" w:pos="8504"/>
      </w:tabs>
      <w:snapToGrid w:val="0"/>
    </w:pPr>
  </w:style>
  <w:style w:type="character" w:customStyle="1" w:styleId="a6">
    <w:name w:val="ヘッダー (文字)"/>
    <w:basedOn w:val="a0"/>
    <w:link w:val="a5"/>
    <w:uiPriority w:val="99"/>
    <w:rsid w:val="0055648D"/>
    <w:rPr>
      <w:rFonts w:ascii="Calibri" w:eastAsia="Calibri" w:hAnsi="Calibri" w:cs="Calibri"/>
      <w:color w:val="000000"/>
      <w:sz w:val="22"/>
    </w:rPr>
  </w:style>
  <w:style w:type="paragraph" w:styleId="a7">
    <w:name w:val="footer"/>
    <w:basedOn w:val="a"/>
    <w:link w:val="a8"/>
    <w:uiPriority w:val="99"/>
    <w:unhideWhenUsed/>
    <w:rsid w:val="0055648D"/>
    <w:pPr>
      <w:tabs>
        <w:tab w:val="center" w:pos="4252"/>
        <w:tab w:val="right" w:pos="8504"/>
      </w:tabs>
      <w:snapToGrid w:val="0"/>
    </w:pPr>
  </w:style>
  <w:style w:type="character" w:customStyle="1" w:styleId="a8">
    <w:name w:val="フッター (文字)"/>
    <w:basedOn w:val="a0"/>
    <w:link w:val="a7"/>
    <w:uiPriority w:val="99"/>
    <w:rsid w:val="0055648D"/>
    <w:rPr>
      <w:rFonts w:ascii="Calibri" w:eastAsia="Calibri" w:hAnsi="Calibri" w:cs="Calibri"/>
      <w:color w:val="000000"/>
      <w:sz w:val="22"/>
    </w:rPr>
  </w:style>
  <w:style w:type="paragraph" w:styleId="a9">
    <w:name w:val="Balloon Text"/>
    <w:basedOn w:val="a"/>
    <w:link w:val="aa"/>
    <w:uiPriority w:val="99"/>
    <w:semiHidden/>
    <w:unhideWhenUsed/>
    <w:rsid w:val="00E416F2"/>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16F2"/>
    <w:rPr>
      <w:rFonts w:asciiTheme="majorHAnsi" w:eastAsiaTheme="majorEastAsia" w:hAnsiTheme="majorHAnsi" w:cstheme="majorBidi"/>
      <w:color w:val="000000"/>
      <w:sz w:val="18"/>
      <w:szCs w:val="18"/>
    </w:rPr>
  </w:style>
  <w:style w:type="paragraph" w:customStyle="1" w:styleId="Default">
    <w:name w:val="Default"/>
    <w:rsid w:val="00624F4B"/>
    <w:pPr>
      <w:widowControl w:val="0"/>
      <w:autoSpaceDE w:val="0"/>
      <w:autoSpaceDN w:val="0"/>
      <w:adjustRightInd w:val="0"/>
    </w:pPr>
    <w:rPr>
      <w:rFonts w:ascii="游ゴシック" w:eastAsia="游ゴシック" w:cs="游ゴシック"/>
      <w:color w:val="000000"/>
      <w:kern w:val="0"/>
      <w:sz w:val="24"/>
      <w:szCs w:val="24"/>
    </w:rPr>
  </w:style>
  <w:style w:type="paragraph" w:customStyle="1" w:styleId="ab">
    <w:name w:val="標準(太郎文書スタイル)"/>
    <w:uiPriority w:val="99"/>
    <w:rsid w:val="00C129C4"/>
    <w:pPr>
      <w:widowControl w:val="0"/>
      <w:overflowPunct w:val="0"/>
      <w:adjustRightInd w:val="0"/>
      <w:jc w:val="both"/>
      <w:textAlignment w:val="baseline"/>
    </w:pPr>
    <w:rPr>
      <w:rFonts w:ascii="ＭＳ 明朝" w:eastAsia="ＭＳ 明朝" w:hAnsi="ＭＳ 明朝" w:cs="ＭＳ 明朝"/>
      <w:color w:val="00000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soumu04</dc:creator>
  <cp:keywords/>
  <dc:description/>
  <cp:lastModifiedBy>JMUSER</cp:lastModifiedBy>
  <cp:revision>67</cp:revision>
  <cp:lastPrinted>2021-02-01T08:17:00Z</cp:lastPrinted>
  <dcterms:created xsi:type="dcterms:W3CDTF">2021-01-08T05:46:00Z</dcterms:created>
  <dcterms:modified xsi:type="dcterms:W3CDTF">2022-02-09T01:17:00Z</dcterms:modified>
</cp:coreProperties>
</file>